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FA" w:rsidRDefault="00FA4CFA" w:rsidP="00FA4CFA">
      <w:pPr>
        <w:tabs>
          <w:tab w:val="left" w:pos="4536"/>
        </w:tabs>
        <w:rPr>
          <w:rFonts w:ascii="Arial" w:hAnsi="Arial" w:cs="Arial"/>
          <w:b/>
          <w:bCs/>
        </w:rPr>
      </w:pPr>
      <w:r>
        <w:rPr>
          <w:rFonts w:cs="Arial"/>
          <w:b/>
          <w:noProof/>
          <w:color w:val="000080"/>
          <w:lang w:eastAsia="de-DE"/>
        </w:rPr>
        <w:drawing>
          <wp:inline distT="0" distB="0" distL="0" distR="0" wp14:anchorId="14DCC3B7" wp14:editId="744CED4A">
            <wp:extent cx="3161665" cy="561975"/>
            <wp:effectExtent l="0" t="0" r="63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1665" cy="561975"/>
                    </a:xfrm>
                    <a:prstGeom prst="rect">
                      <a:avLst/>
                    </a:prstGeom>
                    <a:noFill/>
                  </pic:spPr>
                </pic:pic>
              </a:graphicData>
            </a:graphic>
          </wp:inline>
        </w:drawing>
      </w:r>
    </w:p>
    <w:p w:rsidR="00FA4CFA" w:rsidRDefault="00FA4CFA" w:rsidP="00FA4CFA">
      <w:pPr>
        <w:tabs>
          <w:tab w:val="left" w:pos="4536"/>
        </w:tabs>
        <w:rPr>
          <w:rFonts w:ascii="Arial" w:hAnsi="Arial" w:cs="Arial"/>
          <w:b/>
          <w:bCs/>
          <w:sz w:val="24"/>
          <w:szCs w:val="24"/>
        </w:rPr>
      </w:pPr>
    </w:p>
    <w:p w:rsidR="00FA4CFA" w:rsidRPr="00FA4CFA" w:rsidRDefault="00FA4CFA" w:rsidP="00FA4CFA">
      <w:pPr>
        <w:tabs>
          <w:tab w:val="left" w:pos="4536"/>
        </w:tabs>
        <w:rPr>
          <w:rFonts w:ascii="Arial" w:hAnsi="Arial" w:cs="Arial"/>
          <w:b/>
          <w:bCs/>
          <w:sz w:val="24"/>
          <w:szCs w:val="24"/>
        </w:rPr>
      </w:pPr>
    </w:p>
    <w:p w:rsidR="00FA4CFA" w:rsidRPr="00FA4CFA" w:rsidRDefault="00FA4CFA" w:rsidP="00FA4CFA">
      <w:pPr>
        <w:tabs>
          <w:tab w:val="left" w:pos="4536"/>
        </w:tabs>
        <w:rPr>
          <w:rFonts w:ascii="Arial" w:hAnsi="Arial" w:cs="Arial"/>
          <w:b/>
          <w:bCs/>
          <w:sz w:val="24"/>
          <w:szCs w:val="24"/>
        </w:rPr>
      </w:pPr>
      <w:r w:rsidRPr="00FA4CFA">
        <w:rPr>
          <w:rFonts w:ascii="Arial" w:hAnsi="Arial" w:cs="Arial"/>
          <w:b/>
          <w:bCs/>
          <w:sz w:val="24"/>
          <w:szCs w:val="24"/>
        </w:rPr>
        <w:t xml:space="preserve">Jahrestagung der LAG SCHULEWIRTSCHAFT Hessen am 26.09.18 </w:t>
      </w:r>
    </w:p>
    <w:p w:rsidR="00FA4CFA" w:rsidRPr="00FA4CFA" w:rsidRDefault="00FA4CFA" w:rsidP="00FA4CFA">
      <w:pPr>
        <w:tabs>
          <w:tab w:val="left" w:pos="4536"/>
        </w:tabs>
        <w:rPr>
          <w:rFonts w:ascii="Arial" w:hAnsi="Arial" w:cs="Arial"/>
          <w:b/>
          <w:bCs/>
          <w:sz w:val="24"/>
          <w:szCs w:val="24"/>
        </w:rPr>
      </w:pPr>
      <w:r w:rsidRPr="00FA4CFA">
        <w:rPr>
          <w:rFonts w:ascii="Arial" w:hAnsi="Arial" w:cs="Arial"/>
          <w:b/>
          <w:bCs/>
          <w:sz w:val="24"/>
          <w:szCs w:val="24"/>
        </w:rPr>
        <w:t>im Bildungshaus Bad Nauheim</w:t>
      </w:r>
    </w:p>
    <w:p w:rsidR="00FA4CFA" w:rsidRDefault="00FA4CFA" w:rsidP="00FA4CFA">
      <w:pPr>
        <w:tabs>
          <w:tab w:val="left" w:pos="4536"/>
        </w:tabs>
        <w:rPr>
          <w:rFonts w:ascii="Arial" w:hAnsi="Arial" w:cs="Arial"/>
          <w:b/>
          <w:bCs/>
          <w:sz w:val="24"/>
          <w:szCs w:val="24"/>
        </w:rPr>
      </w:pPr>
    </w:p>
    <w:p w:rsidR="00FA4CFA" w:rsidRPr="00FA4CFA" w:rsidRDefault="00FA4CFA" w:rsidP="00FA4CFA">
      <w:pPr>
        <w:tabs>
          <w:tab w:val="left" w:pos="4536"/>
        </w:tabs>
        <w:rPr>
          <w:rFonts w:ascii="Arial" w:hAnsi="Arial" w:cs="Arial"/>
          <w:b/>
          <w:bCs/>
          <w:sz w:val="24"/>
          <w:szCs w:val="24"/>
        </w:rPr>
      </w:pPr>
    </w:p>
    <w:p w:rsidR="00FA4CFA" w:rsidRPr="00FA4CFA" w:rsidRDefault="00FA4CFA" w:rsidP="00FA4CFA">
      <w:pPr>
        <w:tabs>
          <w:tab w:val="left" w:pos="4536"/>
        </w:tabs>
        <w:rPr>
          <w:rFonts w:ascii="Arial" w:hAnsi="Arial" w:cs="Arial"/>
          <w:b/>
          <w:bCs/>
          <w:sz w:val="24"/>
          <w:szCs w:val="24"/>
        </w:rPr>
      </w:pPr>
      <w:r w:rsidRPr="00FA4CFA">
        <w:rPr>
          <w:rFonts w:ascii="Arial" w:hAnsi="Arial" w:cs="Arial"/>
          <w:b/>
          <w:bCs/>
          <w:sz w:val="24"/>
          <w:szCs w:val="24"/>
        </w:rPr>
        <w:t>Informationen zum Workshop 2 – Pädagogische Architektur</w:t>
      </w:r>
    </w:p>
    <w:p w:rsidR="00FA4CFA" w:rsidRDefault="00FA4CFA" w:rsidP="00FA4CFA">
      <w:pPr>
        <w:tabs>
          <w:tab w:val="left" w:pos="4536"/>
        </w:tabs>
        <w:rPr>
          <w:rFonts w:ascii="Arial" w:hAnsi="Arial" w:cs="Arial"/>
          <w:b/>
          <w:bCs/>
        </w:rPr>
      </w:pPr>
    </w:p>
    <w:p w:rsidR="00FA4CFA" w:rsidRDefault="00FA4CFA" w:rsidP="00FA4CFA">
      <w:pPr>
        <w:tabs>
          <w:tab w:val="left" w:pos="4536"/>
        </w:tabs>
        <w:rPr>
          <w:rFonts w:ascii="Arial" w:hAnsi="Arial" w:cs="Arial"/>
          <w:b/>
          <w:bCs/>
        </w:rPr>
      </w:pPr>
    </w:p>
    <w:p w:rsidR="00FA4CFA" w:rsidRDefault="00FA4CFA" w:rsidP="00FA4CFA">
      <w:pPr>
        <w:tabs>
          <w:tab w:val="left" w:pos="4536"/>
        </w:tabs>
        <w:rPr>
          <w:rFonts w:ascii="Arial" w:hAnsi="Arial" w:cs="Arial"/>
          <w:b/>
          <w:bCs/>
        </w:rPr>
      </w:pPr>
    </w:p>
    <w:p w:rsidR="00FA4CFA" w:rsidRDefault="00FA4CFA" w:rsidP="00FA4CFA">
      <w:pPr>
        <w:tabs>
          <w:tab w:val="left" w:pos="4536"/>
        </w:tabs>
        <w:rPr>
          <w:rFonts w:ascii="Arial" w:hAnsi="Arial" w:cs="Arial"/>
          <w:b/>
          <w:bCs/>
        </w:rPr>
      </w:pPr>
    </w:p>
    <w:p w:rsidR="00FA4CFA" w:rsidRDefault="00FA4CFA" w:rsidP="00FA4CFA">
      <w:pPr>
        <w:tabs>
          <w:tab w:val="left" w:pos="4536"/>
        </w:tabs>
        <w:rPr>
          <w:rFonts w:ascii="Arial" w:hAnsi="Arial" w:cs="Arial"/>
          <w:b/>
          <w:bCs/>
        </w:rPr>
      </w:pPr>
      <w:r w:rsidRPr="00FA4CFA">
        <w:rPr>
          <w:rFonts w:ascii="Arial" w:hAnsi="Arial" w:cs="Arial"/>
          <w:b/>
          <w:bCs/>
        </w:rPr>
        <w:t xml:space="preserve">Angelika </w:t>
      </w:r>
      <w:proofErr w:type="spellStart"/>
      <w:r w:rsidRPr="00FA4CFA">
        <w:rPr>
          <w:rFonts w:ascii="Arial" w:hAnsi="Arial" w:cs="Arial"/>
          <w:b/>
          <w:bCs/>
        </w:rPr>
        <w:t>Deinhardt</w:t>
      </w:r>
      <w:proofErr w:type="spellEnd"/>
      <w:r w:rsidRPr="00FA4CFA">
        <w:rPr>
          <w:rFonts w:ascii="Arial" w:hAnsi="Arial" w:cs="Arial"/>
          <w:b/>
          <w:bCs/>
        </w:rPr>
        <w:t xml:space="preserve">/Claus </w:t>
      </w:r>
      <w:proofErr w:type="spellStart"/>
      <w:r w:rsidRPr="00FA4CFA">
        <w:rPr>
          <w:rFonts w:ascii="Arial" w:hAnsi="Arial" w:cs="Arial"/>
          <w:b/>
          <w:bCs/>
        </w:rPr>
        <w:t>Rollmann</w:t>
      </w:r>
      <w:proofErr w:type="spellEnd"/>
    </w:p>
    <w:p w:rsidR="00FA4CFA" w:rsidRPr="00FA4CFA" w:rsidRDefault="00FA4CFA" w:rsidP="00FA4CFA">
      <w:pPr>
        <w:tabs>
          <w:tab w:val="left" w:pos="4536"/>
        </w:tabs>
        <w:rPr>
          <w:rFonts w:ascii="Arial" w:hAnsi="Arial" w:cs="Arial"/>
          <w:b/>
          <w:bCs/>
        </w:rPr>
      </w:pPr>
    </w:p>
    <w:p w:rsidR="00FA4CFA" w:rsidRDefault="00FA4CFA" w:rsidP="00FA4CFA">
      <w:pPr>
        <w:tabs>
          <w:tab w:val="left" w:pos="4536"/>
        </w:tabs>
        <w:rPr>
          <w:rFonts w:ascii="Arial" w:hAnsi="Arial" w:cs="Arial"/>
          <w:b/>
          <w:bCs/>
        </w:rPr>
      </w:pPr>
      <w:r w:rsidRPr="00FA4CFA">
        <w:rPr>
          <w:rFonts w:ascii="Arial" w:hAnsi="Arial" w:cs="Arial"/>
          <w:b/>
          <w:bCs/>
        </w:rPr>
        <w:t>Neue Lernräume schaffen - woran man beim Planen denken sollte</w:t>
      </w:r>
    </w:p>
    <w:p w:rsidR="00FA4CFA" w:rsidRPr="00FA4CFA" w:rsidRDefault="00FA4CFA" w:rsidP="00FA4CFA">
      <w:pPr>
        <w:tabs>
          <w:tab w:val="left" w:pos="4536"/>
        </w:tabs>
        <w:rPr>
          <w:rFonts w:ascii="Arial" w:hAnsi="Arial" w:cs="Arial"/>
          <w:b/>
          <w:bCs/>
        </w:rPr>
      </w:pPr>
    </w:p>
    <w:p w:rsidR="00FA4CFA" w:rsidRPr="00FA4CFA" w:rsidRDefault="00FA4CFA" w:rsidP="00FA4CFA">
      <w:pPr>
        <w:tabs>
          <w:tab w:val="left" w:pos="4536"/>
        </w:tabs>
        <w:rPr>
          <w:rFonts w:ascii="Arial" w:hAnsi="Arial" w:cs="Arial"/>
        </w:rPr>
      </w:pPr>
      <w:r w:rsidRPr="00FA4CFA">
        <w:rPr>
          <w:rFonts w:ascii="Arial" w:hAnsi="Arial" w:cs="Arial"/>
        </w:rPr>
        <w:t xml:space="preserve">Chancen sich mit dem pädagogischen Programm der Schule einzumischen, damit Schulträger und Architekten nicht ungestört nur das machen, was sie wollen. </w:t>
      </w:r>
    </w:p>
    <w:p w:rsidR="00FA4CFA" w:rsidRPr="00FA4CFA" w:rsidRDefault="00FA4CFA" w:rsidP="00FA4CFA">
      <w:pPr>
        <w:tabs>
          <w:tab w:val="left" w:pos="4536"/>
        </w:tabs>
        <w:rPr>
          <w:rFonts w:ascii="Arial" w:hAnsi="Arial" w:cs="Arial"/>
          <w:b/>
          <w:bCs/>
        </w:rPr>
      </w:pPr>
    </w:p>
    <w:p w:rsidR="00FA4CFA" w:rsidRPr="00FA4CFA" w:rsidRDefault="00FA4CFA" w:rsidP="00FA4CFA">
      <w:pPr>
        <w:tabs>
          <w:tab w:val="left" w:pos="4536"/>
        </w:tabs>
        <w:rPr>
          <w:rFonts w:ascii="Arial" w:hAnsi="Arial" w:cs="Arial"/>
        </w:rPr>
      </w:pPr>
      <w:r w:rsidRPr="00FA4CFA">
        <w:rPr>
          <w:rFonts w:ascii="Arial" w:hAnsi="Arial" w:cs="Arial"/>
        </w:rPr>
        <w:t>Wenn man die Chance hat, einen Schulneubau zu entwickeln oder ein Bestandsgebäude grundständig zu renovieren oder zu erweitern, lohnt die Mühe, sich im Bauausschuss einzumischen und Visionen, wie Schule sein könnte, einzubringen. Wenn Planungen dem Kreis als dem Bauherrn und dem Architekten überlassen werden, dann kommt unter Umständen ein Schulgebäude heraus, das in Zukunft als Dritter Pädagoge nicht taugt.</w:t>
      </w:r>
      <w:r w:rsidRPr="00FA4CFA">
        <w:rPr>
          <w:rFonts w:ascii="Arial" w:hAnsi="Arial" w:cs="Arial"/>
          <w:b/>
          <w:bCs/>
        </w:rPr>
        <w:t xml:space="preserve"> </w:t>
      </w:r>
    </w:p>
    <w:p w:rsidR="00FA4CFA" w:rsidRDefault="00FA4CFA" w:rsidP="00FA4CFA">
      <w:pPr>
        <w:tabs>
          <w:tab w:val="left" w:pos="4536"/>
        </w:tabs>
        <w:rPr>
          <w:rFonts w:ascii="Arial" w:hAnsi="Arial" w:cs="Arial"/>
        </w:rPr>
      </w:pPr>
    </w:p>
    <w:p w:rsidR="00FA5108" w:rsidRPr="00FA4CFA" w:rsidRDefault="00FA5108" w:rsidP="00FA4CFA">
      <w:pPr>
        <w:tabs>
          <w:tab w:val="left" w:pos="4536"/>
        </w:tabs>
        <w:rPr>
          <w:rFonts w:ascii="Arial" w:hAnsi="Arial" w:cs="Arial"/>
        </w:rPr>
      </w:pPr>
    </w:p>
    <w:p w:rsidR="00FA4CFA" w:rsidRPr="00FA4CFA" w:rsidRDefault="00FA4CFA" w:rsidP="00FA4CFA">
      <w:pPr>
        <w:tabs>
          <w:tab w:val="left" w:pos="4536"/>
        </w:tabs>
        <w:rPr>
          <w:rFonts w:ascii="Arial" w:hAnsi="Arial" w:cs="Arial"/>
          <w:b/>
          <w:bCs/>
        </w:rPr>
      </w:pPr>
      <w:r w:rsidRPr="00FA4CFA">
        <w:rPr>
          <w:rFonts w:ascii="Arial" w:hAnsi="Arial" w:cs="Arial"/>
          <w:b/>
          <w:bCs/>
        </w:rPr>
        <w:t>„Lerneffekt“/didaktischer Nutzen:</w:t>
      </w:r>
    </w:p>
    <w:p w:rsidR="00FA5108" w:rsidRDefault="00FA5108" w:rsidP="00FA4CFA">
      <w:pPr>
        <w:tabs>
          <w:tab w:val="left" w:pos="4536"/>
        </w:tabs>
        <w:rPr>
          <w:rFonts w:ascii="Arial" w:hAnsi="Arial" w:cs="Arial"/>
        </w:rPr>
      </w:pPr>
    </w:p>
    <w:p w:rsidR="00FA4CFA" w:rsidRPr="00FA4CFA" w:rsidRDefault="00FA4CFA" w:rsidP="00FA4CFA">
      <w:pPr>
        <w:tabs>
          <w:tab w:val="left" w:pos="4536"/>
        </w:tabs>
        <w:rPr>
          <w:rFonts w:ascii="Arial" w:hAnsi="Arial" w:cs="Arial"/>
        </w:rPr>
      </w:pPr>
      <w:r w:rsidRPr="00FA4CFA">
        <w:rPr>
          <w:rFonts w:ascii="Arial" w:hAnsi="Arial" w:cs="Arial"/>
        </w:rPr>
        <w:t>Sie lernen:</w:t>
      </w:r>
    </w:p>
    <w:p w:rsidR="00FA5108" w:rsidRDefault="00FA5108" w:rsidP="00FA4CFA">
      <w:pPr>
        <w:tabs>
          <w:tab w:val="left" w:pos="4536"/>
        </w:tabs>
        <w:rPr>
          <w:rFonts w:ascii="Arial" w:hAnsi="Arial" w:cs="Arial"/>
        </w:rPr>
      </w:pPr>
    </w:p>
    <w:p w:rsidR="00FA4CFA" w:rsidRPr="00FA5108" w:rsidRDefault="00FA4CFA" w:rsidP="00FA5108">
      <w:pPr>
        <w:pStyle w:val="Listenabsatz"/>
        <w:numPr>
          <w:ilvl w:val="0"/>
          <w:numId w:val="4"/>
        </w:numPr>
        <w:tabs>
          <w:tab w:val="left" w:pos="4536"/>
        </w:tabs>
        <w:rPr>
          <w:rFonts w:ascii="Arial" w:hAnsi="Arial" w:cs="Arial"/>
        </w:rPr>
      </w:pPr>
      <w:r w:rsidRPr="00FA5108">
        <w:rPr>
          <w:rFonts w:ascii="Arial" w:hAnsi="Arial" w:cs="Arial"/>
        </w:rPr>
        <w:t xml:space="preserve">die vielen Aspekte von Schulbauplanung einzuschätzen </w:t>
      </w:r>
    </w:p>
    <w:p w:rsidR="00FA4CFA" w:rsidRPr="00FA5108" w:rsidRDefault="00FA4CFA" w:rsidP="00FA5108">
      <w:pPr>
        <w:pStyle w:val="Listenabsatz"/>
        <w:numPr>
          <w:ilvl w:val="0"/>
          <w:numId w:val="4"/>
        </w:numPr>
        <w:tabs>
          <w:tab w:val="left" w:pos="4536"/>
        </w:tabs>
        <w:rPr>
          <w:rFonts w:ascii="Arial" w:hAnsi="Arial" w:cs="Arial"/>
        </w:rPr>
      </w:pPr>
      <w:r w:rsidRPr="00FA5108">
        <w:rPr>
          <w:rFonts w:ascii="Arial" w:hAnsi="Arial" w:cs="Arial"/>
        </w:rPr>
        <w:t xml:space="preserve">Verständnis für die Sichtweisen der an Baumaßnahmen Beteiligten zu entwickeln </w:t>
      </w:r>
    </w:p>
    <w:p w:rsidR="00FA4CFA" w:rsidRPr="00FA5108" w:rsidRDefault="00FA4CFA" w:rsidP="00FA5108">
      <w:pPr>
        <w:pStyle w:val="Listenabsatz"/>
        <w:numPr>
          <w:ilvl w:val="0"/>
          <w:numId w:val="4"/>
        </w:numPr>
        <w:tabs>
          <w:tab w:val="left" w:pos="4536"/>
        </w:tabs>
        <w:rPr>
          <w:rFonts w:ascii="Arial" w:hAnsi="Arial" w:cs="Arial"/>
        </w:rPr>
      </w:pPr>
      <w:r w:rsidRPr="00FA5108">
        <w:rPr>
          <w:rFonts w:ascii="Arial" w:hAnsi="Arial" w:cs="Arial"/>
        </w:rPr>
        <w:t xml:space="preserve">rechtzeitig anzufangen, das pädagogische Programm der Schule zu klären, um sich gewinnbringend und zieldienlich in die Planung einzumischen </w:t>
      </w:r>
    </w:p>
    <w:p w:rsidR="00FA4CFA" w:rsidRDefault="00FA4CFA" w:rsidP="00FA4CFA">
      <w:pPr>
        <w:tabs>
          <w:tab w:val="left" w:pos="4536"/>
        </w:tabs>
        <w:rPr>
          <w:rFonts w:ascii="Arial" w:hAnsi="Arial" w:cs="Arial"/>
          <w:b/>
          <w:bCs/>
        </w:rPr>
      </w:pPr>
    </w:p>
    <w:p w:rsidR="00FA5108" w:rsidRPr="00FA4CFA" w:rsidRDefault="00FA5108" w:rsidP="00FA4CFA">
      <w:pPr>
        <w:tabs>
          <w:tab w:val="left" w:pos="4536"/>
        </w:tabs>
        <w:rPr>
          <w:rFonts w:ascii="Arial" w:hAnsi="Arial" w:cs="Arial"/>
          <w:b/>
          <w:bCs/>
        </w:rPr>
      </w:pPr>
      <w:bookmarkStart w:id="0" w:name="_GoBack"/>
      <w:bookmarkEnd w:id="0"/>
    </w:p>
    <w:p w:rsidR="00FA4CFA" w:rsidRDefault="00FA4CFA" w:rsidP="00FA4CFA">
      <w:pPr>
        <w:tabs>
          <w:tab w:val="left" w:pos="4536"/>
        </w:tabs>
        <w:rPr>
          <w:rFonts w:ascii="Arial" w:hAnsi="Arial" w:cs="Arial"/>
          <w:b/>
          <w:bCs/>
        </w:rPr>
      </w:pPr>
      <w:r>
        <w:rPr>
          <w:rFonts w:ascii="Arial" w:hAnsi="Arial" w:cs="Arial"/>
          <w:b/>
          <w:bCs/>
        </w:rPr>
        <w:t>Angaben zu den</w:t>
      </w:r>
      <w:r w:rsidRPr="00FA4CFA">
        <w:rPr>
          <w:rFonts w:ascii="Arial" w:hAnsi="Arial" w:cs="Arial"/>
          <w:b/>
          <w:bCs/>
        </w:rPr>
        <w:t xml:space="preserve"> Referenten:</w:t>
      </w:r>
    </w:p>
    <w:p w:rsidR="00FA5108" w:rsidRPr="00FA4CFA" w:rsidRDefault="00FA5108" w:rsidP="00FA4CFA">
      <w:pPr>
        <w:tabs>
          <w:tab w:val="left" w:pos="4536"/>
        </w:tabs>
        <w:rPr>
          <w:rFonts w:ascii="Arial" w:hAnsi="Arial" w:cs="Arial"/>
          <w:b/>
          <w:bCs/>
        </w:rPr>
      </w:pPr>
    </w:p>
    <w:p w:rsidR="00FA4CFA" w:rsidRDefault="00FA5108" w:rsidP="00FA4CFA">
      <w:pPr>
        <w:tabs>
          <w:tab w:val="left" w:pos="4536"/>
        </w:tabs>
        <w:rPr>
          <w:rFonts w:ascii="Arial" w:hAnsi="Arial" w:cs="Arial"/>
        </w:rPr>
      </w:pPr>
      <w:r>
        <w:rPr>
          <w:rFonts w:ascii="Arial" w:hAnsi="Arial" w:cs="Arial"/>
        </w:rPr>
        <w:t>-</w:t>
      </w:r>
      <w:r w:rsidR="00FA4CFA" w:rsidRPr="00FA4CFA">
        <w:rPr>
          <w:rFonts w:ascii="Arial" w:hAnsi="Arial" w:cs="Arial"/>
        </w:rPr>
        <w:t xml:space="preserve"> Angelika </w:t>
      </w:r>
      <w:proofErr w:type="spellStart"/>
      <w:r w:rsidR="00FA4CFA" w:rsidRPr="00FA4CFA">
        <w:rPr>
          <w:rFonts w:ascii="Arial" w:hAnsi="Arial" w:cs="Arial"/>
        </w:rPr>
        <w:t>Deinhardt</w:t>
      </w:r>
      <w:proofErr w:type="spellEnd"/>
      <w:r w:rsidR="00FA4CFA" w:rsidRPr="00FA4CFA">
        <w:rPr>
          <w:rFonts w:ascii="Arial" w:hAnsi="Arial" w:cs="Arial"/>
        </w:rPr>
        <w:t xml:space="preserve"> ist Schulleiterin der Limesschule in Idstein (KGS + GOS).  Sie hat in der Neueinrichtung, Renovierung und Neubauplanung von Schulgebäuden seit 1988 Erfahrungen gesammelt. </w:t>
      </w:r>
    </w:p>
    <w:p w:rsidR="00FA5108" w:rsidRPr="00FA4CFA" w:rsidRDefault="00FA5108" w:rsidP="00FA4CFA">
      <w:pPr>
        <w:tabs>
          <w:tab w:val="left" w:pos="4536"/>
        </w:tabs>
        <w:rPr>
          <w:rFonts w:ascii="Arial" w:hAnsi="Arial" w:cs="Arial"/>
        </w:rPr>
      </w:pPr>
    </w:p>
    <w:p w:rsidR="00FA4CFA" w:rsidRPr="00FA4CFA" w:rsidRDefault="00FA5108" w:rsidP="00FA4CFA">
      <w:pPr>
        <w:tabs>
          <w:tab w:val="left" w:pos="4536"/>
        </w:tabs>
        <w:rPr>
          <w:rFonts w:ascii="Arial" w:hAnsi="Arial" w:cs="Arial"/>
        </w:rPr>
      </w:pPr>
      <w:r>
        <w:rPr>
          <w:rFonts w:ascii="Arial" w:hAnsi="Arial" w:cs="Arial"/>
        </w:rPr>
        <w:t>-</w:t>
      </w:r>
      <w:r w:rsidR="00FA4CFA" w:rsidRPr="00FA4CFA">
        <w:rPr>
          <w:rFonts w:ascii="Arial" w:hAnsi="Arial" w:cs="Arial"/>
        </w:rPr>
        <w:t xml:space="preserve"> Claus </w:t>
      </w:r>
      <w:proofErr w:type="spellStart"/>
      <w:r w:rsidR="00FA4CFA" w:rsidRPr="00FA4CFA">
        <w:rPr>
          <w:rFonts w:ascii="Arial" w:hAnsi="Arial" w:cs="Arial"/>
        </w:rPr>
        <w:t>Rollmann</w:t>
      </w:r>
      <w:proofErr w:type="spellEnd"/>
      <w:r w:rsidR="00FA4CFA" w:rsidRPr="00FA4CFA">
        <w:rPr>
          <w:rFonts w:ascii="Arial" w:hAnsi="Arial" w:cs="Arial"/>
        </w:rPr>
        <w:t xml:space="preserve"> (</w:t>
      </w:r>
      <w:hyperlink r:id="rId11" w:history="1">
        <w:r w:rsidR="00FA4CFA" w:rsidRPr="00FA4CFA">
          <w:rPr>
            <w:rStyle w:val="Hyperlink"/>
            <w:rFonts w:ascii="Arial" w:hAnsi="Arial" w:cs="Arial"/>
          </w:rPr>
          <w:t>http://www.hkr-architekten.de/Gelnhausen</w:t>
        </w:r>
      </w:hyperlink>
      <w:r w:rsidR="00FA4CFA" w:rsidRPr="00FA4CFA">
        <w:rPr>
          <w:rFonts w:ascii="Arial" w:hAnsi="Arial" w:cs="Arial"/>
        </w:rPr>
        <w:t>) baut seit über 4 Jahrzehnten u.a. Schulen.</w:t>
      </w:r>
    </w:p>
    <w:p w:rsidR="00250275" w:rsidRPr="00FA4CFA" w:rsidRDefault="00250275" w:rsidP="00250275">
      <w:pPr>
        <w:tabs>
          <w:tab w:val="left" w:pos="4536"/>
        </w:tabs>
        <w:rPr>
          <w:rFonts w:ascii="Arial" w:hAnsi="Arial" w:cs="Arial"/>
        </w:rPr>
      </w:pPr>
    </w:p>
    <w:sectPr w:rsidR="00250275" w:rsidRPr="00FA4CFA" w:rsidSect="00FA4CFA">
      <w:pgSz w:w="11906" w:h="16838" w:code="9"/>
      <w:pgMar w:top="851" w:right="1134" w:bottom="851"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CFA" w:rsidRDefault="00FA4CFA" w:rsidP="009B0498">
      <w:r>
        <w:separator/>
      </w:r>
    </w:p>
  </w:endnote>
  <w:endnote w:type="continuationSeparator" w:id="0">
    <w:p w:rsidR="00FA4CFA" w:rsidRDefault="00FA4CFA" w:rsidP="009B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CFA" w:rsidRDefault="00FA4CFA" w:rsidP="009B0498">
      <w:r>
        <w:separator/>
      </w:r>
    </w:p>
  </w:footnote>
  <w:footnote w:type="continuationSeparator" w:id="0">
    <w:p w:rsidR="00FA4CFA" w:rsidRDefault="00FA4CFA" w:rsidP="009B0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85558"/>
    <w:multiLevelType w:val="hybridMultilevel"/>
    <w:tmpl w:val="FF4809FC"/>
    <w:lvl w:ilvl="0" w:tplc="9B245540">
      <w:start w:val="1"/>
      <w:numFmt w:val="bullet"/>
      <w:lvlText w:val=""/>
      <w:lvlJc w:val="left"/>
      <w:pPr>
        <w:tabs>
          <w:tab w:val="num" w:pos="360"/>
        </w:tabs>
        <w:ind w:left="357" w:hanging="357"/>
      </w:pPr>
      <w:rPr>
        <w:rFonts w:ascii="Wingdings" w:hAnsi="Wingdings" w:hint="default"/>
        <w:color w:val="FF00FF"/>
      </w:rPr>
    </w:lvl>
    <w:lvl w:ilvl="1" w:tplc="44AE1950">
      <w:start w:val="1"/>
      <w:numFmt w:val="bullet"/>
      <w:pStyle w:val="AufzhlzeichenEbene2"/>
      <w:lvlText w:val="-"/>
      <w:lvlJc w:val="left"/>
      <w:pPr>
        <w:tabs>
          <w:tab w:val="num" w:pos="720"/>
        </w:tabs>
        <w:ind w:left="720" w:hanging="363"/>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AA00D98"/>
    <w:multiLevelType w:val="hybridMultilevel"/>
    <w:tmpl w:val="85AE0B6E"/>
    <w:lvl w:ilvl="0" w:tplc="44F83786">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7630D88"/>
    <w:multiLevelType w:val="hybridMultilevel"/>
    <w:tmpl w:val="8B9ECC8E"/>
    <w:lvl w:ilvl="0" w:tplc="226CF676">
      <w:start w:val="1"/>
      <w:numFmt w:val="bullet"/>
      <w:pStyle w:val="AufzhlzeichenEbene1"/>
      <w:lvlText w:val=""/>
      <w:lvlJc w:val="left"/>
      <w:pPr>
        <w:ind w:left="360" w:hanging="360"/>
      </w:pPr>
      <w:rPr>
        <w:rFonts w:ascii="Wingdings" w:hAnsi="Wingdings" w:cs="Wingdings" w:hint="default"/>
        <w:color w:val="D70E69"/>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activeWritingStyle w:appName="MSWord" w:lang="de-DE" w:vendorID="9" w:dllVersion="512" w:checkStyle="1"/>
  <w:proofState w:spelling="clean" w:grammar="clean"/>
  <w:defaultTabStop w:val="708"/>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WHWAutor" w:val="dr"/>
    <w:docVar w:name="DokumentGuid" w:val="d030d7c6-2015-4782-ad1d-368c6adaae90"/>
    <w:docVar w:name="SerienDruckTyp" w:val="Nichts"/>
  </w:docVars>
  <w:rsids>
    <w:rsidRoot w:val="00FA4CFA"/>
    <w:rsid w:val="00000CA0"/>
    <w:rsid w:val="000056D8"/>
    <w:rsid w:val="00040999"/>
    <w:rsid w:val="00047215"/>
    <w:rsid w:val="000A6C8C"/>
    <w:rsid w:val="0010050E"/>
    <w:rsid w:val="00126246"/>
    <w:rsid w:val="0013002A"/>
    <w:rsid w:val="001347D3"/>
    <w:rsid w:val="00146F9F"/>
    <w:rsid w:val="001B702E"/>
    <w:rsid w:val="001F4A95"/>
    <w:rsid w:val="00207DC0"/>
    <w:rsid w:val="002346E0"/>
    <w:rsid w:val="00250275"/>
    <w:rsid w:val="00272F1A"/>
    <w:rsid w:val="00351148"/>
    <w:rsid w:val="003760F9"/>
    <w:rsid w:val="003B7340"/>
    <w:rsid w:val="00417589"/>
    <w:rsid w:val="0042510C"/>
    <w:rsid w:val="00434DDF"/>
    <w:rsid w:val="00440EFA"/>
    <w:rsid w:val="00452C9E"/>
    <w:rsid w:val="004535A3"/>
    <w:rsid w:val="00486EDE"/>
    <w:rsid w:val="004B0828"/>
    <w:rsid w:val="004E238A"/>
    <w:rsid w:val="004F1F41"/>
    <w:rsid w:val="00506F8A"/>
    <w:rsid w:val="0051246C"/>
    <w:rsid w:val="005560D4"/>
    <w:rsid w:val="005569D4"/>
    <w:rsid w:val="00566C04"/>
    <w:rsid w:val="00573ADB"/>
    <w:rsid w:val="00586C3F"/>
    <w:rsid w:val="005E1F6F"/>
    <w:rsid w:val="00611AB7"/>
    <w:rsid w:val="00612BB6"/>
    <w:rsid w:val="0064625C"/>
    <w:rsid w:val="006B1478"/>
    <w:rsid w:val="006D1FF4"/>
    <w:rsid w:val="00703131"/>
    <w:rsid w:val="00721C24"/>
    <w:rsid w:val="007673DB"/>
    <w:rsid w:val="00776873"/>
    <w:rsid w:val="007824D6"/>
    <w:rsid w:val="007C1E90"/>
    <w:rsid w:val="007D0970"/>
    <w:rsid w:val="007F4222"/>
    <w:rsid w:val="00802799"/>
    <w:rsid w:val="008119E4"/>
    <w:rsid w:val="00823DD8"/>
    <w:rsid w:val="008328F0"/>
    <w:rsid w:val="008412FC"/>
    <w:rsid w:val="008725AC"/>
    <w:rsid w:val="00874035"/>
    <w:rsid w:val="00897289"/>
    <w:rsid w:val="008A14CE"/>
    <w:rsid w:val="008B737D"/>
    <w:rsid w:val="00914276"/>
    <w:rsid w:val="0096432D"/>
    <w:rsid w:val="00982563"/>
    <w:rsid w:val="009B0498"/>
    <w:rsid w:val="009B38C1"/>
    <w:rsid w:val="00A117F6"/>
    <w:rsid w:val="00A269A0"/>
    <w:rsid w:val="00A40131"/>
    <w:rsid w:val="00A41878"/>
    <w:rsid w:val="00AA3627"/>
    <w:rsid w:val="00B17A3E"/>
    <w:rsid w:val="00B349BA"/>
    <w:rsid w:val="00BD5097"/>
    <w:rsid w:val="00BF41A3"/>
    <w:rsid w:val="00C145F6"/>
    <w:rsid w:val="00C31D17"/>
    <w:rsid w:val="00C93C79"/>
    <w:rsid w:val="00C957FF"/>
    <w:rsid w:val="00CD5F53"/>
    <w:rsid w:val="00CE1D69"/>
    <w:rsid w:val="00D14635"/>
    <w:rsid w:val="00D440A7"/>
    <w:rsid w:val="00DE1BCE"/>
    <w:rsid w:val="00E22B97"/>
    <w:rsid w:val="00E95876"/>
    <w:rsid w:val="00E969AF"/>
    <w:rsid w:val="00EA7733"/>
    <w:rsid w:val="00F30CA0"/>
    <w:rsid w:val="00FA4CFA"/>
    <w:rsid w:val="00FA5108"/>
    <w:rsid w:val="00FB1F96"/>
  </w:rsids>
  <m:mathPr>
    <m:mathFont m:val="Cambria Math"/>
    <m:brkBin m:val="before"/>
    <m:brkBinSub m:val="--"/>
    <m:smallFrac m:val="0"/>
    <m:dispDef/>
    <m:lMargin m:val="0"/>
    <m:rMargin m:val="0"/>
    <m:defJc m:val="centerGroup"/>
    <m:wrapIndent m:val="1440"/>
    <m:intLim m:val="subSup"/>
    <m:naryLim m:val="undOvr"/>
  </m:mathPr>
  <w:themeFontLang w:val="de-DE" w:bidi="ur-P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de-DE" w:eastAsia="de-DE"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FA4CFA"/>
    <w:pPr>
      <w:jc w:val="left"/>
    </w:pPr>
    <w:rPr>
      <w:rFonts w:ascii="Calibri" w:eastAsiaTheme="minorHAnsi" w:hAnsi="Calibri"/>
      <w:lang w:eastAsia="en-US"/>
    </w:rPr>
  </w:style>
  <w:style w:type="paragraph" w:styleId="berschrift1">
    <w:name w:val="heading 1"/>
    <w:basedOn w:val="Standard"/>
    <w:next w:val="Standard"/>
    <w:uiPriority w:val="7"/>
    <w:semiHidden/>
    <w:pPr>
      <w:keepNext/>
      <w:jc w:val="both"/>
      <w:outlineLvl w:val="0"/>
    </w:pPr>
    <w:rPr>
      <w:rFonts w:ascii="Arial" w:eastAsia="Times New Roman" w:hAnsi="Arial"/>
      <w:b/>
      <w:bCs/>
      <w:sz w:val="32"/>
      <w:lang w:eastAsia="de-DE"/>
    </w:rPr>
  </w:style>
  <w:style w:type="paragraph" w:styleId="berschrift2">
    <w:name w:val="heading 2"/>
    <w:basedOn w:val="Standard"/>
    <w:next w:val="Standard"/>
    <w:link w:val="berschrift2Zchn"/>
    <w:uiPriority w:val="9"/>
    <w:semiHidden/>
    <w:rsid w:val="00C93C79"/>
    <w:pPr>
      <w:keepNext/>
      <w:keepLines/>
      <w:spacing w:before="200"/>
      <w:jc w:val="both"/>
      <w:outlineLvl w:val="1"/>
    </w:pPr>
    <w:rPr>
      <w:rFonts w:asciiTheme="majorHAnsi" w:eastAsiaTheme="majorEastAsia" w:hAnsiTheme="majorHAnsi" w:cstheme="majorBidi"/>
      <w:b/>
      <w:bCs/>
      <w:color w:val="4F81BD" w:themeColor="accent1"/>
      <w:sz w:val="26"/>
      <w:szCs w:val="2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0">
    <w:name w:val="Überschrift  1"/>
    <w:basedOn w:val="Standard"/>
    <w:uiPriority w:val="1"/>
    <w:qFormat/>
    <w:rsid w:val="008328F0"/>
    <w:pPr>
      <w:jc w:val="both"/>
      <w:outlineLvl w:val="0"/>
    </w:pPr>
    <w:rPr>
      <w:rFonts w:ascii="Arial" w:eastAsia="Times New Roman" w:hAnsi="Arial"/>
      <w:b/>
      <w:color w:val="D60F69"/>
      <w:sz w:val="28"/>
      <w:lang w:eastAsia="de-DE"/>
    </w:rPr>
  </w:style>
  <w:style w:type="paragraph" w:customStyle="1" w:styleId="berschrift20">
    <w:name w:val="Überschrift  2"/>
    <w:basedOn w:val="berschrift10"/>
    <w:uiPriority w:val="2"/>
    <w:qFormat/>
    <w:rsid w:val="008328F0"/>
    <w:pPr>
      <w:spacing w:after="660"/>
    </w:pPr>
    <w:rPr>
      <w:color w:val="auto"/>
      <w:sz w:val="22"/>
    </w:rPr>
  </w:style>
  <w:style w:type="paragraph" w:customStyle="1" w:styleId="ZwischenberschriftEbene1">
    <w:name w:val="Zwischenüberschrift Ebene 1"/>
    <w:basedOn w:val="Standard"/>
    <w:uiPriority w:val="3"/>
    <w:qFormat/>
    <w:rsid w:val="008328F0"/>
    <w:pPr>
      <w:pBdr>
        <w:bottom w:val="single" w:sz="4" w:space="1" w:color="D60F69"/>
      </w:pBdr>
      <w:jc w:val="both"/>
      <w:outlineLvl w:val="1"/>
    </w:pPr>
    <w:rPr>
      <w:rFonts w:ascii="Arial" w:eastAsia="Times New Roman" w:hAnsi="Arial" w:cs="Arial"/>
      <w:b/>
      <w:lang w:eastAsia="de-DE"/>
    </w:rPr>
  </w:style>
  <w:style w:type="paragraph" w:customStyle="1" w:styleId="AufzhlzeichenEbene1">
    <w:name w:val="Aufzählzeichen Ebene 1"/>
    <w:basedOn w:val="Standard"/>
    <w:uiPriority w:val="5"/>
    <w:qFormat/>
    <w:rsid w:val="008328F0"/>
    <w:pPr>
      <w:numPr>
        <w:numId w:val="3"/>
      </w:numPr>
      <w:jc w:val="both"/>
    </w:pPr>
    <w:rPr>
      <w:rFonts w:ascii="Arial" w:eastAsia="Times New Roman" w:hAnsi="Arial"/>
      <w:lang w:eastAsia="de-DE"/>
    </w:rPr>
  </w:style>
  <w:style w:type="paragraph" w:customStyle="1" w:styleId="AufzhlzeichenEbene2">
    <w:name w:val="Aufzählzeichen Ebene  2"/>
    <w:basedOn w:val="Standard"/>
    <w:uiPriority w:val="6"/>
    <w:qFormat/>
    <w:rsid w:val="00566C04"/>
    <w:pPr>
      <w:numPr>
        <w:ilvl w:val="1"/>
        <w:numId w:val="2"/>
      </w:numPr>
      <w:jc w:val="both"/>
    </w:pPr>
    <w:rPr>
      <w:rFonts w:ascii="Arial" w:eastAsia="Times New Roman" w:hAnsi="Arial"/>
      <w:lang w:eastAsia="de-DE"/>
    </w:rPr>
  </w:style>
  <w:style w:type="character" w:customStyle="1" w:styleId="berschrift2Zchn">
    <w:name w:val="Überschrift 2 Zchn"/>
    <w:basedOn w:val="Absatz-Standardschriftart"/>
    <w:link w:val="berschrift2"/>
    <w:uiPriority w:val="9"/>
    <w:semiHidden/>
    <w:rsid w:val="00272F1A"/>
    <w:rPr>
      <w:rFonts w:asciiTheme="majorHAnsi" w:eastAsiaTheme="majorEastAsia" w:hAnsiTheme="majorHAnsi" w:cstheme="majorBidi"/>
      <w:b/>
      <w:bCs/>
      <w:color w:val="4F81BD" w:themeColor="accent1"/>
      <w:sz w:val="26"/>
      <w:szCs w:val="26"/>
    </w:rPr>
  </w:style>
  <w:style w:type="paragraph" w:customStyle="1" w:styleId="ZwischenberschriftEbene2">
    <w:name w:val="Zwischenüberschrift Ebene 2"/>
    <w:basedOn w:val="Standard"/>
    <w:uiPriority w:val="4"/>
    <w:qFormat/>
    <w:rsid w:val="008328F0"/>
    <w:pPr>
      <w:spacing w:before="220" w:after="220"/>
      <w:jc w:val="both"/>
      <w:outlineLvl w:val="1"/>
    </w:pPr>
    <w:rPr>
      <w:rFonts w:ascii="Arial" w:eastAsia="Times New Roman" w:hAnsi="Arial" w:cs="Arial"/>
      <w:b/>
      <w:lang w:eastAsia="de-DE"/>
    </w:rPr>
  </w:style>
  <w:style w:type="paragraph" w:styleId="Kopfzeile">
    <w:name w:val="header"/>
    <w:basedOn w:val="Standard"/>
    <w:link w:val="KopfzeileZchn"/>
    <w:uiPriority w:val="99"/>
    <w:semiHidden/>
    <w:rsid w:val="00DE1BCE"/>
    <w:pPr>
      <w:tabs>
        <w:tab w:val="center" w:pos="4536"/>
        <w:tab w:val="right" w:pos="9072"/>
      </w:tabs>
      <w:jc w:val="both"/>
    </w:pPr>
    <w:rPr>
      <w:rFonts w:ascii="Arial" w:eastAsia="Times New Roman" w:hAnsi="Arial"/>
      <w:lang w:eastAsia="de-DE"/>
    </w:rPr>
  </w:style>
  <w:style w:type="character" w:customStyle="1" w:styleId="KopfzeileZchn">
    <w:name w:val="Kopfzeile Zchn"/>
    <w:basedOn w:val="Absatz-Standardschriftart"/>
    <w:link w:val="Kopfzeile"/>
    <w:uiPriority w:val="99"/>
    <w:semiHidden/>
    <w:rsid w:val="00272F1A"/>
  </w:style>
  <w:style w:type="paragraph" w:styleId="Fuzeile">
    <w:name w:val="footer"/>
    <w:basedOn w:val="Standard"/>
    <w:link w:val="FuzeileZchn"/>
    <w:uiPriority w:val="99"/>
    <w:semiHidden/>
    <w:rsid w:val="00DE1BCE"/>
    <w:pPr>
      <w:tabs>
        <w:tab w:val="center" w:pos="4536"/>
        <w:tab w:val="right" w:pos="9072"/>
      </w:tabs>
      <w:jc w:val="both"/>
    </w:pPr>
    <w:rPr>
      <w:rFonts w:ascii="Arial" w:eastAsia="Times New Roman" w:hAnsi="Arial"/>
      <w:lang w:eastAsia="de-DE"/>
    </w:rPr>
  </w:style>
  <w:style w:type="character" w:customStyle="1" w:styleId="FuzeileZchn">
    <w:name w:val="Fußzeile Zchn"/>
    <w:basedOn w:val="Absatz-Standardschriftart"/>
    <w:link w:val="Fuzeile"/>
    <w:uiPriority w:val="99"/>
    <w:semiHidden/>
    <w:rsid w:val="00272F1A"/>
  </w:style>
  <w:style w:type="character" w:styleId="Hyperlink">
    <w:name w:val="Hyperlink"/>
    <w:basedOn w:val="Absatz-Standardschriftart"/>
    <w:uiPriority w:val="99"/>
    <w:unhideWhenUsed/>
    <w:rsid w:val="00FA4CFA"/>
    <w:rPr>
      <w:color w:val="0563C1"/>
      <w:u w:val="single"/>
    </w:rPr>
  </w:style>
  <w:style w:type="paragraph" w:styleId="Sprechblasentext">
    <w:name w:val="Balloon Text"/>
    <w:basedOn w:val="Standard"/>
    <w:link w:val="SprechblasentextZchn"/>
    <w:uiPriority w:val="99"/>
    <w:semiHidden/>
    <w:unhideWhenUsed/>
    <w:rsid w:val="00FA4CF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4CFA"/>
    <w:rPr>
      <w:rFonts w:ascii="Tahoma" w:eastAsiaTheme="minorHAnsi" w:hAnsi="Tahoma" w:cs="Tahoma"/>
      <w:sz w:val="16"/>
      <w:szCs w:val="16"/>
      <w:lang w:eastAsia="en-US"/>
    </w:rPr>
  </w:style>
  <w:style w:type="paragraph" w:styleId="Listenabsatz">
    <w:name w:val="List Paragraph"/>
    <w:basedOn w:val="Standard"/>
    <w:uiPriority w:val="34"/>
    <w:semiHidden/>
    <w:rsid w:val="00FA5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de-DE" w:eastAsia="de-DE"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FA4CFA"/>
    <w:pPr>
      <w:jc w:val="left"/>
    </w:pPr>
    <w:rPr>
      <w:rFonts w:ascii="Calibri" w:eastAsiaTheme="minorHAnsi" w:hAnsi="Calibri"/>
      <w:lang w:eastAsia="en-US"/>
    </w:rPr>
  </w:style>
  <w:style w:type="paragraph" w:styleId="berschrift1">
    <w:name w:val="heading 1"/>
    <w:basedOn w:val="Standard"/>
    <w:next w:val="Standard"/>
    <w:uiPriority w:val="7"/>
    <w:semiHidden/>
    <w:pPr>
      <w:keepNext/>
      <w:jc w:val="both"/>
      <w:outlineLvl w:val="0"/>
    </w:pPr>
    <w:rPr>
      <w:rFonts w:ascii="Arial" w:eastAsia="Times New Roman" w:hAnsi="Arial"/>
      <w:b/>
      <w:bCs/>
      <w:sz w:val="32"/>
      <w:lang w:eastAsia="de-DE"/>
    </w:rPr>
  </w:style>
  <w:style w:type="paragraph" w:styleId="berschrift2">
    <w:name w:val="heading 2"/>
    <w:basedOn w:val="Standard"/>
    <w:next w:val="Standard"/>
    <w:link w:val="berschrift2Zchn"/>
    <w:uiPriority w:val="9"/>
    <w:semiHidden/>
    <w:rsid w:val="00C93C79"/>
    <w:pPr>
      <w:keepNext/>
      <w:keepLines/>
      <w:spacing w:before="200"/>
      <w:jc w:val="both"/>
      <w:outlineLvl w:val="1"/>
    </w:pPr>
    <w:rPr>
      <w:rFonts w:asciiTheme="majorHAnsi" w:eastAsiaTheme="majorEastAsia" w:hAnsiTheme="majorHAnsi" w:cstheme="majorBidi"/>
      <w:b/>
      <w:bCs/>
      <w:color w:val="4F81BD" w:themeColor="accent1"/>
      <w:sz w:val="26"/>
      <w:szCs w:val="2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0">
    <w:name w:val="Überschrift  1"/>
    <w:basedOn w:val="Standard"/>
    <w:uiPriority w:val="1"/>
    <w:qFormat/>
    <w:rsid w:val="008328F0"/>
    <w:pPr>
      <w:jc w:val="both"/>
      <w:outlineLvl w:val="0"/>
    </w:pPr>
    <w:rPr>
      <w:rFonts w:ascii="Arial" w:eastAsia="Times New Roman" w:hAnsi="Arial"/>
      <w:b/>
      <w:color w:val="D60F69"/>
      <w:sz w:val="28"/>
      <w:lang w:eastAsia="de-DE"/>
    </w:rPr>
  </w:style>
  <w:style w:type="paragraph" w:customStyle="1" w:styleId="berschrift20">
    <w:name w:val="Überschrift  2"/>
    <w:basedOn w:val="berschrift10"/>
    <w:uiPriority w:val="2"/>
    <w:qFormat/>
    <w:rsid w:val="008328F0"/>
    <w:pPr>
      <w:spacing w:after="660"/>
    </w:pPr>
    <w:rPr>
      <w:color w:val="auto"/>
      <w:sz w:val="22"/>
    </w:rPr>
  </w:style>
  <w:style w:type="paragraph" w:customStyle="1" w:styleId="ZwischenberschriftEbene1">
    <w:name w:val="Zwischenüberschrift Ebene 1"/>
    <w:basedOn w:val="Standard"/>
    <w:uiPriority w:val="3"/>
    <w:qFormat/>
    <w:rsid w:val="008328F0"/>
    <w:pPr>
      <w:pBdr>
        <w:bottom w:val="single" w:sz="4" w:space="1" w:color="D60F69"/>
      </w:pBdr>
      <w:jc w:val="both"/>
      <w:outlineLvl w:val="1"/>
    </w:pPr>
    <w:rPr>
      <w:rFonts w:ascii="Arial" w:eastAsia="Times New Roman" w:hAnsi="Arial" w:cs="Arial"/>
      <w:b/>
      <w:lang w:eastAsia="de-DE"/>
    </w:rPr>
  </w:style>
  <w:style w:type="paragraph" w:customStyle="1" w:styleId="AufzhlzeichenEbene1">
    <w:name w:val="Aufzählzeichen Ebene 1"/>
    <w:basedOn w:val="Standard"/>
    <w:uiPriority w:val="5"/>
    <w:qFormat/>
    <w:rsid w:val="008328F0"/>
    <w:pPr>
      <w:numPr>
        <w:numId w:val="3"/>
      </w:numPr>
      <w:jc w:val="both"/>
    </w:pPr>
    <w:rPr>
      <w:rFonts w:ascii="Arial" w:eastAsia="Times New Roman" w:hAnsi="Arial"/>
      <w:lang w:eastAsia="de-DE"/>
    </w:rPr>
  </w:style>
  <w:style w:type="paragraph" w:customStyle="1" w:styleId="AufzhlzeichenEbene2">
    <w:name w:val="Aufzählzeichen Ebene  2"/>
    <w:basedOn w:val="Standard"/>
    <w:uiPriority w:val="6"/>
    <w:qFormat/>
    <w:rsid w:val="00566C04"/>
    <w:pPr>
      <w:numPr>
        <w:ilvl w:val="1"/>
        <w:numId w:val="2"/>
      </w:numPr>
      <w:jc w:val="both"/>
    </w:pPr>
    <w:rPr>
      <w:rFonts w:ascii="Arial" w:eastAsia="Times New Roman" w:hAnsi="Arial"/>
      <w:lang w:eastAsia="de-DE"/>
    </w:rPr>
  </w:style>
  <w:style w:type="character" w:customStyle="1" w:styleId="berschrift2Zchn">
    <w:name w:val="Überschrift 2 Zchn"/>
    <w:basedOn w:val="Absatz-Standardschriftart"/>
    <w:link w:val="berschrift2"/>
    <w:uiPriority w:val="9"/>
    <w:semiHidden/>
    <w:rsid w:val="00272F1A"/>
    <w:rPr>
      <w:rFonts w:asciiTheme="majorHAnsi" w:eastAsiaTheme="majorEastAsia" w:hAnsiTheme="majorHAnsi" w:cstheme="majorBidi"/>
      <w:b/>
      <w:bCs/>
      <w:color w:val="4F81BD" w:themeColor="accent1"/>
      <w:sz w:val="26"/>
      <w:szCs w:val="26"/>
    </w:rPr>
  </w:style>
  <w:style w:type="paragraph" w:customStyle="1" w:styleId="ZwischenberschriftEbene2">
    <w:name w:val="Zwischenüberschrift Ebene 2"/>
    <w:basedOn w:val="Standard"/>
    <w:uiPriority w:val="4"/>
    <w:qFormat/>
    <w:rsid w:val="008328F0"/>
    <w:pPr>
      <w:spacing w:before="220" w:after="220"/>
      <w:jc w:val="both"/>
      <w:outlineLvl w:val="1"/>
    </w:pPr>
    <w:rPr>
      <w:rFonts w:ascii="Arial" w:eastAsia="Times New Roman" w:hAnsi="Arial" w:cs="Arial"/>
      <w:b/>
      <w:lang w:eastAsia="de-DE"/>
    </w:rPr>
  </w:style>
  <w:style w:type="paragraph" w:styleId="Kopfzeile">
    <w:name w:val="header"/>
    <w:basedOn w:val="Standard"/>
    <w:link w:val="KopfzeileZchn"/>
    <w:uiPriority w:val="99"/>
    <w:semiHidden/>
    <w:rsid w:val="00DE1BCE"/>
    <w:pPr>
      <w:tabs>
        <w:tab w:val="center" w:pos="4536"/>
        <w:tab w:val="right" w:pos="9072"/>
      </w:tabs>
      <w:jc w:val="both"/>
    </w:pPr>
    <w:rPr>
      <w:rFonts w:ascii="Arial" w:eastAsia="Times New Roman" w:hAnsi="Arial"/>
      <w:lang w:eastAsia="de-DE"/>
    </w:rPr>
  </w:style>
  <w:style w:type="character" w:customStyle="1" w:styleId="KopfzeileZchn">
    <w:name w:val="Kopfzeile Zchn"/>
    <w:basedOn w:val="Absatz-Standardschriftart"/>
    <w:link w:val="Kopfzeile"/>
    <w:uiPriority w:val="99"/>
    <w:semiHidden/>
    <w:rsid w:val="00272F1A"/>
  </w:style>
  <w:style w:type="paragraph" w:styleId="Fuzeile">
    <w:name w:val="footer"/>
    <w:basedOn w:val="Standard"/>
    <w:link w:val="FuzeileZchn"/>
    <w:uiPriority w:val="99"/>
    <w:semiHidden/>
    <w:rsid w:val="00DE1BCE"/>
    <w:pPr>
      <w:tabs>
        <w:tab w:val="center" w:pos="4536"/>
        <w:tab w:val="right" w:pos="9072"/>
      </w:tabs>
      <w:jc w:val="both"/>
    </w:pPr>
    <w:rPr>
      <w:rFonts w:ascii="Arial" w:eastAsia="Times New Roman" w:hAnsi="Arial"/>
      <w:lang w:eastAsia="de-DE"/>
    </w:rPr>
  </w:style>
  <w:style w:type="character" w:customStyle="1" w:styleId="FuzeileZchn">
    <w:name w:val="Fußzeile Zchn"/>
    <w:basedOn w:val="Absatz-Standardschriftart"/>
    <w:link w:val="Fuzeile"/>
    <w:uiPriority w:val="99"/>
    <w:semiHidden/>
    <w:rsid w:val="00272F1A"/>
  </w:style>
  <w:style w:type="character" w:styleId="Hyperlink">
    <w:name w:val="Hyperlink"/>
    <w:basedOn w:val="Absatz-Standardschriftart"/>
    <w:uiPriority w:val="99"/>
    <w:unhideWhenUsed/>
    <w:rsid w:val="00FA4CFA"/>
    <w:rPr>
      <w:color w:val="0563C1"/>
      <w:u w:val="single"/>
    </w:rPr>
  </w:style>
  <w:style w:type="paragraph" w:styleId="Sprechblasentext">
    <w:name w:val="Balloon Text"/>
    <w:basedOn w:val="Standard"/>
    <w:link w:val="SprechblasentextZchn"/>
    <w:uiPriority w:val="99"/>
    <w:semiHidden/>
    <w:unhideWhenUsed/>
    <w:rsid w:val="00FA4CF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4CFA"/>
    <w:rPr>
      <w:rFonts w:ascii="Tahoma" w:eastAsiaTheme="minorHAnsi" w:hAnsi="Tahoma" w:cs="Tahoma"/>
      <w:sz w:val="16"/>
      <w:szCs w:val="16"/>
      <w:lang w:eastAsia="en-US"/>
    </w:rPr>
  </w:style>
  <w:style w:type="paragraph" w:styleId="Listenabsatz">
    <w:name w:val="List Paragraph"/>
    <w:basedOn w:val="Standard"/>
    <w:uiPriority w:val="34"/>
    <w:semiHidden/>
    <w:rsid w:val="00FA5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19784">
      <w:bodyDiv w:val="1"/>
      <w:marLeft w:val="0"/>
      <w:marRight w:val="0"/>
      <w:marTop w:val="0"/>
      <w:marBottom w:val="0"/>
      <w:divBdr>
        <w:top w:val="none" w:sz="0" w:space="0" w:color="auto"/>
        <w:left w:val="none" w:sz="0" w:space="0" w:color="auto"/>
        <w:bottom w:val="none" w:sz="0" w:space="0" w:color="auto"/>
        <w:right w:val="none" w:sz="0" w:space="0" w:color="auto"/>
      </w:divBdr>
    </w:div>
    <w:div w:id="175153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kr-architekten.de/Gelnhausen"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A9AA93-E11C-4AAF-98BE-713FFDF4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1333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Gruppe BWHW Standardvorlage</vt:lpstr>
    </vt:vector>
  </TitlesOfParts>
  <Company>Bildungswerk der Hessischen Wirtschaft e. V.</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Gruppe BWHW Standardvorlage</dc:title>
  <dc:creator>Rheinbay, Doris</dc:creator>
  <cp:lastModifiedBy>Rheinbay, Doris</cp:lastModifiedBy>
  <cp:revision>2</cp:revision>
  <cp:lastPrinted>2011-03-30T12:52:00Z</cp:lastPrinted>
  <dcterms:created xsi:type="dcterms:W3CDTF">2018-09-12T13:30:00Z</dcterms:created>
  <dcterms:modified xsi:type="dcterms:W3CDTF">2018-09-12T13:38:00Z</dcterms:modified>
</cp:coreProperties>
</file>